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ADC" w:rsidRPr="00235F32" w:rsidRDefault="00171E9F" w:rsidP="00171E9F">
      <w:pPr>
        <w:jc w:val="center"/>
        <w:rPr>
          <w:rFonts w:cs="B Nazanin"/>
          <w:b/>
          <w:bCs/>
          <w:sz w:val="28"/>
          <w:szCs w:val="28"/>
          <w:rtl/>
        </w:rPr>
      </w:pPr>
      <w:r w:rsidRPr="00235F32">
        <w:rPr>
          <w:rFonts w:cs="B Nazanin" w:hint="cs"/>
          <w:b/>
          <w:bCs/>
          <w:sz w:val="28"/>
          <w:szCs w:val="28"/>
          <w:rtl/>
        </w:rPr>
        <w:t>صمد ناظمی</w:t>
      </w:r>
      <w:r w:rsidR="00AB3ADC" w:rsidRPr="00235F32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736C93" w:rsidRPr="00235F32" w:rsidRDefault="00171E9F" w:rsidP="00171E9F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235F32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235F32">
        <w:rPr>
          <w:rFonts w:asciiTheme="majorBidi" w:hAnsiTheme="majorBidi" w:cstheme="majorBidi"/>
          <w:b/>
          <w:bCs/>
          <w:sz w:val="28"/>
          <w:szCs w:val="28"/>
        </w:rPr>
        <w:t>H INDEX= 3</w:t>
      </w:r>
      <w:r w:rsidRPr="00235F32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55"/>
        <w:gridCol w:w="18"/>
        <w:gridCol w:w="1035"/>
        <w:gridCol w:w="1450"/>
        <w:gridCol w:w="1186"/>
        <w:gridCol w:w="1136"/>
        <w:gridCol w:w="853"/>
        <w:gridCol w:w="1603"/>
        <w:gridCol w:w="1007"/>
        <w:gridCol w:w="743"/>
        <w:gridCol w:w="5489"/>
        <w:gridCol w:w="612"/>
      </w:tblGrid>
      <w:tr w:rsidR="00AB3ADC" w:rsidRPr="005159C4" w:rsidTr="006C37B0">
        <w:trPr>
          <w:trHeight w:val="583"/>
          <w:jc w:val="center"/>
        </w:trPr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3ADC" w:rsidRPr="005159C4" w:rsidRDefault="00AB3ADC" w:rsidP="008B67C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B3ADC" w:rsidRPr="005159C4" w:rsidRDefault="00AB3ADC" w:rsidP="008B67C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AB3ADC" w:rsidRPr="005159C4" w:rsidTr="006C37B0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AB3ADC" w:rsidRPr="005159C4" w:rsidTr="006C37B0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DC" w:rsidRPr="005159C4" w:rsidRDefault="00235F3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DC" w:rsidRP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SID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CD027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طب جنوب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DC" w:rsidRPr="00581D3A" w:rsidRDefault="00AB3ADC" w:rsidP="00AB3ADC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B Titr,Bold" w:cs="B Nazanin"/>
                <w:sz w:val="24"/>
                <w:szCs w:val="24"/>
              </w:rPr>
            </w:pPr>
            <w:r>
              <w:rPr>
                <w:rFonts w:ascii="B Titr,Bold" w:cs="B Nazanin"/>
                <w:color w:val="000000" w:themeColor="text1"/>
                <w:sz w:val="24"/>
                <w:szCs w:val="24"/>
                <w:rtl/>
              </w:rPr>
              <w:fldChar w:fldCharType="begin"/>
            </w:r>
            <w:r>
              <w:rPr>
                <w:rFonts w:ascii="B Titr,Bold" w:cs="B Nazanin"/>
                <w:color w:val="000000" w:themeColor="text1"/>
                <w:sz w:val="24"/>
                <w:szCs w:val="24"/>
                <w:rtl/>
              </w:rPr>
              <w:instrText xml:space="preserve"> </w:instrText>
            </w:r>
            <w:r>
              <w:rPr>
                <w:rFonts w:ascii="B Titr,Bold" w:cs="B Nazanin"/>
                <w:color w:val="000000" w:themeColor="text1"/>
                <w:sz w:val="24"/>
                <w:szCs w:val="24"/>
              </w:rPr>
              <w:instrText>HYPERLINK</w:instrText>
            </w:r>
            <w:r>
              <w:rPr>
                <w:rFonts w:ascii="B Titr,Bold" w:cs="B Nazanin"/>
                <w:color w:val="000000" w:themeColor="text1"/>
                <w:sz w:val="24"/>
                <w:szCs w:val="24"/>
                <w:rtl/>
              </w:rPr>
              <w:instrText xml:space="preserve"> "</w:instrText>
            </w:r>
            <w:r>
              <w:rPr>
                <w:rFonts w:ascii="B Titr,Bold" w:cs="B Nazanin"/>
                <w:color w:val="000000" w:themeColor="text1"/>
                <w:sz w:val="24"/>
                <w:szCs w:val="24"/>
              </w:rPr>
              <w:instrText>http://eprints.medsab.ac.ir/774/1/%D8%A8%D8%B1%D8%B1%D8%B3%D9%8A%20%D9%86%D9%82%D8%B4%20%DA%AF%D9%8A%D8%B1%D9%86%D8%AF%D9%87%20%DA%AF%D9%84%D9%88%D8%AA%D8%A7%D9%85%D8%A7%D8%AA%D9%8A%20NMDA%20%D9%88%20%D9%85%D9%8A%DA%A9%D8%B1%D9%88%DA%AF%D9%84%D9%8A%D8%A7%D9%8A%20%D9%86%D8%AE%D8%A7%D8%B9%D9%8A.pdf</w:instrText>
            </w:r>
            <w:r>
              <w:rPr>
                <w:rFonts w:ascii="B Titr,Bold" w:cs="B Nazanin"/>
                <w:color w:val="000000" w:themeColor="text1"/>
                <w:sz w:val="24"/>
                <w:szCs w:val="24"/>
                <w:rtl/>
              </w:rPr>
              <w:instrText xml:space="preserve">" </w:instrText>
            </w:r>
            <w:r>
              <w:rPr>
                <w:rFonts w:ascii="B Titr,Bold" w:cs="B Nazanin"/>
                <w:color w:val="000000" w:themeColor="text1"/>
                <w:sz w:val="24"/>
                <w:szCs w:val="24"/>
                <w:rtl/>
              </w:rPr>
              <w:fldChar w:fldCharType="separate"/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بررسي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نقش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گيرنده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گلوتاماتي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Times New Roman" w:hAnsi="Times New Roman" w:cs="B Nazanin"/>
                <w:sz w:val="24"/>
                <w:szCs w:val="24"/>
              </w:rPr>
              <w:t xml:space="preserve">NMDA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و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ميکروگلياي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نخاعي</w:t>
            </w:r>
          </w:p>
          <w:p w:rsidR="00AB3ADC" w:rsidRPr="00581D3A" w:rsidRDefault="00AB3ADC" w:rsidP="00AB3ADC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B Titr,Bold" w:cs="B Nazanin"/>
                <w:sz w:val="24"/>
                <w:szCs w:val="24"/>
              </w:rPr>
            </w:pP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در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تفاوت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هاي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وابسته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به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سن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درد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نوروپاتيک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در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مدل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Times New Roman" w:hAnsi="Times New Roman" w:cs="B Nazanin"/>
                <w:sz w:val="24"/>
                <w:szCs w:val="24"/>
              </w:rPr>
              <w:t xml:space="preserve">SNL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در</w:t>
            </w:r>
          </w:p>
          <w:p w:rsidR="00AB3ADC" w:rsidRPr="005159C4" w:rsidRDefault="00AB3ADC" w:rsidP="00AB3AD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موش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صحرايي</w:t>
            </w:r>
            <w:r w:rsidRPr="00581D3A">
              <w:rPr>
                <w:rStyle w:val="Hyperlink"/>
                <w:rFonts w:ascii="B Titr,Bold" w:cs="B Nazanin"/>
                <w:sz w:val="24"/>
                <w:szCs w:val="24"/>
              </w:rPr>
              <w:t xml:space="preserve"> </w:t>
            </w:r>
            <w:r w:rsidRPr="00581D3A">
              <w:rPr>
                <w:rStyle w:val="Hyperlink"/>
                <w:rFonts w:ascii="B Titr,Bold" w:cs="B Nazanin" w:hint="cs"/>
                <w:sz w:val="24"/>
                <w:szCs w:val="24"/>
                <w:rtl/>
              </w:rPr>
              <w:t>نر</w:t>
            </w:r>
            <w:r>
              <w:rPr>
                <w:rFonts w:ascii="B Titr,Bold" w:cs="B Nazanin"/>
                <w:color w:val="000000" w:themeColor="text1"/>
                <w:sz w:val="24"/>
                <w:szCs w:val="24"/>
                <w:rtl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4C100D" w:rsidRPr="005159C4" w:rsidTr="006C37B0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0D" w:rsidRPr="005159C4" w:rsidRDefault="00235F3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20.26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0D" w:rsidRDefault="004C10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0D" w:rsidRDefault="004C10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0D" w:rsidRPr="005159C4" w:rsidRDefault="004C10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0D" w:rsidRPr="004C100D" w:rsidRDefault="004C100D" w:rsidP="00687747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 w:rsidRPr="004C100D">
              <w:rPr>
                <w:rFonts w:ascii="Times New Roman" w:hAnsi="Times New Roman" w:cs="B Nazanin"/>
                <w:szCs w:val="24"/>
                <w:lang w:val="en-US" w:bidi="fa-IR"/>
              </w:rPr>
              <w:t>2.</w:t>
            </w:r>
            <w:r w:rsidR="00687747">
              <w:rPr>
                <w:rFonts w:ascii="Times New Roman" w:hAnsi="Times New Roman" w:cs="B Nazanin"/>
                <w:szCs w:val="24"/>
                <w:lang w:val="en-US" w:bidi="fa-IR"/>
              </w:rPr>
              <w:t>37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0D" w:rsidRPr="004C100D" w:rsidRDefault="004C10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0D" w:rsidRPr="00295239" w:rsidRDefault="004C100D" w:rsidP="004C100D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Clin</w:t>
            </w:r>
            <w:proofErr w:type="spellEnd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Exp</w:t>
            </w:r>
            <w:proofErr w:type="spellEnd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Pharmacol</w:t>
            </w:r>
            <w:proofErr w:type="spellEnd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Physiol</w:t>
            </w:r>
            <w:proofErr w:type="spellEnd"/>
          </w:p>
          <w:p w:rsidR="004C100D" w:rsidRPr="00CD0275" w:rsidRDefault="004C100D" w:rsidP="008B67C2">
            <w:pPr>
              <w:spacing w:line="280" w:lineRule="exact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0D" w:rsidRDefault="004C10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0D" w:rsidRDefault="004C10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0D" w:rsidRPr="004C100D" w:rsidRDefault="00C84F1C" w:rsidP="004C100D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color w:val="000000" w:themeColor="text1"/>
                <w:sz w:val="24"/>
                <w:szCs w:val="24"/>
                <w:lang w:val="en-US"/>
              </w:rPr>
            </w:pPr>
            <w:hyperlink r:id="rId5" w:history="1">
              <w:r w:rsidR="004C100D" w:rsidRPr="004C100D">
                <w:rPr>
                  <w:rStyle w:val="Hyperlink"/>
                  <w:rFonts w:ascii="B Titr,Bold" w:cs="B Nazanin"/>
                  <w:sz w:val="24"/>
                  <w:szCs w:val="24"/>
                </w:rPr>
                <w:t>Inhibition of microglial activity alters spinal wide dynamic range neuron discharge and reduces microglial Toll-like receptor 4 expression in neuropathic rats</w:t>
              </w:r>
              <w:r w:rsidR="004C100D" w:rsidRPr="004C100D">
                <w:rPr>
                  <w:rStyle w:val="Hyperlink"/>
                  <w:rFonts w:ascii="B Titr,Bold" w:cs="B Nazanin"/>
                  <w:sz w:val="24"/>
                  <w:szCs w:val="24"/>
                  <w:rtl/>
                </w:rPr>
                <w:t>.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00D" w:rsidRDefault="004C10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D06505" w:rsidRPr="005159C4" w:rsidTr="006C37B0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505" w:rsidRPr="005159C4" w:rsidRDefault="00235F3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10.5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05" w:rsidRDefault="00D0650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505" w:rsidRDefault="00D0650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505" w:rsidRPr="005159C4" w:rsidRDefault="00D0650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505" w:rsidRPr="004C100D" w:rsidRDefault="00D06505" w:rsidP="00687747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505" w:rsidRPr="00D06505" w:rsidRDefault="00D0650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Scopus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505" w:rsidRPr="00D92652" w:rsidRDefault="00C84F1C" w:rsidP="00D06505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hyperlink r:id="rId6" w:tooltip="Go to the information page for this source" w:history="1">
              <w:r w:rsidR="00D06505" w:rsidRPr="00D92652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</w:rPr>
                <w:t xml:space="preserve">Journal of </w:t>
              </w:r>
              <w:proofErr w:type="spellStart"/>
              <w:r w:rsidR="00D06505" w:rsidRPr="00D92652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</w:rPr>
                <w:t>Babol</w:t>
              </w:r>
              <w:proofErr w:type="spellEnd"/>
              <w:r w:rsidR="00D06505" w:rsidRPr="00D92652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</w:rPr>
                <w:t xml:space="preserve"> University of Medical Sciences</w:t>
              </w:r>
            </w:hyperlink>
          </w:p>
          <w:p w:rsidR="00D06505" w:rsidRPr="00D06505" w:rsidRDefault="00D06505" w:rsidP="004C100D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505" w:rsidRDefault="00D0650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505" w:rsidRDefault="00D0650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505" w:rsidRPr="00D06505" w:rsidRDefault="00C84F1C" w:rsidP="004C100D">
            <w:pPr>
              <w:autoSpaceDE w:val="0"/>
              <w:autoSpaceDN w:val="0"/>
              <w:bidi w:val="0"/>
              <w:adjustRightInd w:val="0"/>
              <w:jc w:val="center"/>
              <w:rPr>
                <w:lang w:val="en-US"/>
              </w:rPr>
            </w:pPr>
            <w:hyperlink r:id="rId7" w:history="1">
              <w:r w:rsidR="00D06505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The effects of sound pollution on the serum levels of </w:t>
              </w:r>
              <w:proofErr w:type="spellStart"/>
              <w:r w:rsidR="00D06505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corticosterone</w:t>
              </w:r>
              <w:proofErr w:type="spellEnd"/>
              <w:r w:rsidR="00D06505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 and other </w:t>
              </w:r>
              <w:proofErr w:type="spellStart"/>
              <w:r w:rsidR="00D06505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hematological</w:t>
              </w:r>
              <w:proofErr w:type="spellEnd"/>
              <w:r w:rsidR="00D06505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 parameters in male rats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505" w:rsidRDefault="00D0650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6C37B0" w:rsidRPr="005159C4" w:rsidTr="006C37B0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B0" w:rsidRPr="005159C4" w:rsidRDefault="00235F3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13.75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B0" w:rsidRDefault="006C37B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B0" w:rsidRDefault="006C37B0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B0" w:rsidRPr="005159C4" w:rsidRDefault="006C37B0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B0" w:rsidRDefault="006C37B0" w:rsidP="00BA159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B0" w:rsidRPr="00240D36" w:rsidRDefault="006C37B0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B0" w:rsidRPr="0086036E" w:rsidRDefault="006C37B0" w:rsidP="00BA159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68E9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Biomedical &amp; Pharmacology Journal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B0" w:rsidRDefault="006C37B0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B0" w:rsidRDefault="006C37B0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1C" w:rsidRPr="005F3F98" w:rsidRDefault="00C84F1C" w:rsidP="00C84F1C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231F20"/>
                <w:sz w:val="24"/>
                <w:szCs w:val="24"/>
              </w:rPr>
            </w:pPr>
            <w:r w:rsidRPr="005F3F98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 xml:space="preserve">Effect of Testosterone on Intracellular </w:t>
            </w:r>
            <w:proofErr w:type="spellStart"/>
            <w:r w:rsidRPr="005F3F98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Signaling</w:t>
            </w:r>
            <w:proofErr w:type="spellEnd"/>
          </w:p>
          <w:p w:rsidR="00C84F1C" w:rsidRPr="005F3F98" w:rsidRDefault="00C84F1C" w:rsidP="00C84F1C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231F20"/>
                <w:sz w:val="24"/>
                <w:szCs w:val="24"/>
              </w:rPr>
            </w:pPr>
            <w:r w:rsidRPr="005F3F98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Pathway of Angiogenesis in Sciatic Nerve of</w:t>
            </w:r>
          </w:p>
          <w:p w:rsidR="006C37B0" w:rsidRDefault="00C84F1C" w:rsidP="00C84F1C">
            <w:pPr>
              <w:spacing w:line="280" w:lineRule="exact"/>
              <w:jc w:val="center"/>
            </w:pPr>
            <w:r w:rsidRPr="005F3F98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Male Diabetic Rats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B0" w:rsidRDefault="006C37B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6C37B0" w:rsidRPr="005159C4" w:rsidTr="006C37B0">
        <w:trPr>
          <w:jc w:val="center"/>
        </w:trPr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C37B0" w:rsidRPr="005159C4" w:rsidRDefault="006C37B0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37B0" w:rsidRPr="005159C4" w:rsidRDefault="00235F32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51.51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37B0" w:rsidRPr="005159C4" w:rsidRDefault="006C37B0" w:rsidP="008B67C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51741"/>
    <w:rsid w:val="00097EA1"/>
    <w:rsid w:val="000A38CB"/>
    <w:rsid w:val="00171E9F"/>
    <w:rsid w:val="00235F32"/>
    <w:rsid w:val="002B7225"/>
    <w:rsid w:val="002E2F58"/>
    <w:rsid w:val="00302DCE"/>
    <w:rsid w:val="00405D29"/>
    <w:rsid w:val="004C100D"/>
    <w:rsid w:val="00510C8B"/>
    <w:rsid w:val="0052566F"/>
    <w:rsid w:val="005806B2"/>
    <w:rsid w:val="00687747"/>
    <w:rsid w:val="006C37B0"/>
    <w:rsid w:val="006F2C77"/>
    <w:rsid w:val="00736C93"/>
    <w:rsid w:val="00805BC4"/>
    <w:rsid w:val="00883DDE"/>
    <w:rsid w:val="00985460"/>
    <w:rsid w:val="009A49A8"/>
    <w:rsid w:val="00A37ABA"/>
    <w:rsid w:val="00AB3ADC"/>
    <w:rsid w:val="00B70B28"/>
    <w:rsid w:val="00BB67C7"/>
    <w:rsid w:val="00C84F1C"/>
    <w:rsid w:val="00D06505"/>
    <w:rsid w:val="00D92652"/>
    <w:rsid w:val="00E1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5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71E9F"/>
  </w:style>
  <w:style w:type="paragraph" w:styleId="NormalWeb">
    <w:name w:val="Normal (Web)"/>
    <w:basedOn w:val="Normal"/>
    <w:uiPriority w:val="99"/>
    <w:unhideWhenUsed/>
    <w:rsid w:val="00171E9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BB67C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AB3ADC"/>
    <w:rPr>
      <w:strike w:val="0"/>
      <w:dstrike w:val="0"/>
      <w:color w:val="1A0DAB"/>
      <w:u w:val="none"/>
      <w:effect w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5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5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71E9F"/>
  </w:style>
  <w:style w:type="paragraph" w:styleId="NormalWeb">
    <w:name w:val="Normal (Web)"/>
    <w:basedOn w:val="Normal"/>
    <w:uiPriority w:val="99"/>
    <w:unhideWhenUsed/>
    <w:rsid w:val="00171E9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BB67C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AB3ADC"/>
    <w:rPr>
      <w:strike w:val="0"/>
      <w:dstrike w:val="0"/>
      <w:color w:val="1A0DAB"/>
      <w:u w:val="none"/>
      <w:effect w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5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opus.com/record/display.url?eid=2-s2.0-84938578382&amp;origin=SingleRecordEmailAlert&amp;txGid=DD6128659B1B3546C31E90A4B498EC26.iqs8TDG0Wy6BURhzD3nFA%3a5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opus.com/source/sourceInfo.url?sourceId=19700181105&amp;origin=recordpage" TargetMode="External"/><Relationship Id="rId5" Type="http://schemas.openxmlformats.org/officeDocument/2006/relationships/hyperlink" Target="http://www.ncbi.nlm.nih.gov/pubmed/2593302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13</cp:revision>
  <dcterms:created xsi:type="dcterms:W3CDTF">2015-03-18T15:10:00Z</dcterms:created>
  <dcterms:modified xsi:type="dcterms:W3CDTF">2016-04-09T05:15:00Z</dcterms:modified>
</cp:coreProperties>
</file>